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6E" w:rsidRPr="00366299" w:rsidRDefault="00366299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66299">
        <w:rPr>
          <w:rFonts w:ascii="Times New Roman" w:hAnsi="Times New Roman" w:cs="Times New Roman"/>
          <w:sz w:val="28"/>
          <w:szCs w:val="28"/>
        </w:rPr>
        <w:t>Η ΔΙΑΚΡΙΣΗ ΜΕΤΑΞΥ ‘ΟΜΟΙΟΥ’ ΚΑΙ ‘ΤΑΥΤΟΥ’ ΣΤΗΝ ΙΣΤΟΡΙΑ ΤΗΣ ΘΕΡΑΠΕΥΤΙΚΗΣ</w:t>
      </w:r>
    </w:p>
    <w:p w:rsidR="00366299" w:rsidRDefault="00366299">
      <w:pPr>
        <w:rPr>
          <w:rFonts w:ascii="Times New Roman" w:hAnsi="Times New Roman" w:cs="Times New Roman"/>
          <w:sz w:val="28"/>
          <w:szCs w:val="28"/>
        </w:rPr>
      </w:pPr>
      <w:r w:rsidRPr="00366299">
        <w:rPr>
          <w:rFonts w:ascii="Times New Roman" w:hAnsi="Times New Roman" w:cs="Times New Roman"/>
          <w:sz w:val="28"/>
          <w:szCs w:val="28"/>
        </w:rPr>
        <w:t xml:space="preserve">Μιχάλης Λέφας , Γεώργιος Παπαδόπουλος </w:t>
      </w:r>
    </w:p>
    <w:p w:rsidR="00366299" w:rsidRDefault="0036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Τα όρια ανάμεσα στις έννοιες ‘</w:t>
      </w:r>
      <w:proofErr w:type="spellStart"/>
      <w:r>
        <w:rPr>
          <w:rFonts w:ascii="Times New Roman" w:hAnsi="Times New Roman" w:cs="Times New Roman"/>
          <w:sz w:val="28"/>
          <w:szCs w:val="28"/>
        </w:rPr>
        <w:t>ταυτόν</w:t>
      </w:r>
      <w:proofErr w:type="spellEnd"/>
      <w:r>
        <w:rPr>
          <w:rFonts w:ascii="Times New Roman" w:hAnsi="Times New Roman" w:cs="Times New Roman"/>
          <w:sz w:val="28"/>
          <w:szCs w:val="28"/>
        </w:rPr>
        <w:t>’ και ‘</w:t>
      </w:r>
      <w:proofErr w:type="spellStart"/>
      <w:r>
        <w:rPr>
          <w:rFonts w:ascii="Times New Roman" w:hAnsi="Times New Roman" w:cs="Times New Roman"/>
          <w:sz w:val="28"/>
          <w:szCs w:val="28"/>
        </w:rPr>
        <w:t>όμοιον</w:t>
      </w:r>
      <w:proofErr w:type="spellEnd"/>
      <w:r>
        <w:rPr>
          <w:rFonts w:ascii="Times New Roman" w:hAnsi="Times New Roman" w:cs="Times New Roman"/>
          <w:sz w:val="28"/>
          <w:szCs w:val="28"/>
        </w:rPr>
        <w:t>’ δεν είναι πάντα ευκρινή ακόμα και στην πλέον έγκριτη ιατρική βιβλιογραφία.</w:t>
      </w:r>
    </w:p>
    <w:p w:rsidR="009918D2" w:rsidRDefault="0036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Διακρίνουμε πολλές παρερμηνείες ως προς τις δύο αυτές έννοιες είτε αυτό αφορά σε απώτερους χρόνους στις τεχνικές της μαγείας, είτε στα κείμενα του Γαληνού, είτε στη μεσαιωνική θεραπευτική γραμματεία</w:t>
      </w:r>
      <w:r w:rsidR="009918D2">
        <w:rPr>
          <w:rFonts w:ascii="Times New Roman" w:hAnsi="Times New Roman" w:cs="Times New Roman"/>
          <w:sz w:val="28"/>
          <w:szCs w:val="28"/>
        </w:rPr>
        <w:t xml:space="preserve">, είτε σε </w:t>
      </w:r>
      <w:proofErr w:type="spellStart"/>
      <w:r w:rsidR="009918D2">
        <w:rPr>
          <w:rFonts w:ascii="Times New Roman" w:hAnsi="Times New Roman" w:cs="Times New Roman"/>
          <w:sz w:val="28"/>
          <w:szCs w:val="28"/>
        </w:rPr>
        <w:t>κατοπινότερους</w:t>
      </w:r>
      <w:proofErr w:type="spellEnd"/>
      <w:r w:rsidR="009918D2">
        <w:rPr>
          <w:rFonts w:ascii="Times New Roman" w:hAnsi="Times New Roman" w:cs="Times New Roman"/>
          <w:sz w:val="28"/>
          <w:szCs w:val="28"/>
        </w:rPr>
        <w:t xml:space="preserve"> χρόνους στην Αναγέννηση.</w:t>
      </w:r>
    </w:p>
    <w:p w:rsidR="009918D2" w:rsidRDefault="00991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Αυτή η διάκριση συχνά εδράζεται στην πίστη ότι οι σχέσεις των ουσιών μεταξύ τους  καθορίζονται από τις ‘δυνάμεις’ που ενυπάρχουν σ</w:t>
      </w:r>
      <w:r w:rsidR="007C0C15">
        <w:rPr>
          <w:rFonts w:ascii="Times New Roman" w:hAnsi="Times New Roman" w:cs="Times New Roman"/>
          <w:sz w:val="28"/>
          <w:szCs w:val="28"/>
        </w:rPr>
        <w:t>τ</w:t>
      </w:r>
      <w:r>
        <w:rPr>
          <w:rFonts w:ascii="Times New Roman" w:hAnsi="Times New Roman" w:cs="Times New Roman"/>
          <w:sz w:val="28"/>
          <w:szCs w:val="28"/>
        </w:rPr>
        <w:t>α υλικά σώματα, αλλά και στις σχέσεις που αναπτύσσονται μεταξύ μικρόκοσμου και μακρόκοσμου.</w:t>
      </w:r>
    </w:p>
    <w:p w:rsidR="007C0C15" w:rsidRDefault="00F60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Στο έργο του </w:t>
      </w:r>
      <w:r w:rsidR="00B22B69">
        <w:rPr>
          <w:rFonts w:ascii="Times New Roman" w:hAnsi="Times New Roman" w:cs="Times New Roman"/>
          <w:sz w:val="28"/>
          <w:szCs w:val="28"/>
          <w:lang w:val="en-GB"/>
        </w:rPr>
        <w:t>Paracelsus</w:t>
      </w:r>
      <w:r>
        <w:rPr>
          <w:rFonts w:ascii="Times New Roman" w:hAnsi="Times New Roman" w:cs="Times New Roman"/>
          <w:sz w:val="28"/>
          <w:szCs w:val="28"/>
        </w:rPr>
        <w:t xml:space="preserve"> διατρανώνεται μια ακόμα όψη  της διαφοράς μεταξύ ‘όμοιου’ και ‘</w:t>
      </w:r>
      <w:proofErr w:type="spellStart"/>
      <w:r>
        <w:rPr>
          <w:rFonts w:ascii="Times New Roman" w:hAnsi="Times New Roman" w:cs="Times New Roman"/>
          <w:sz w:val="28"/>
          <w:szCs w:val="28"/>
        </w:rPr>
        <w:t>ταυτού</w:t>
      </w:r>
      <w:proofErr w:type="spellEnd"/>
      <w:r>
        <w:rPr>
          <w:rFonts w:ascii="Times New Roman" w:hAnsi="Times New Roman" w:cs="Times New Roman"/>
          <w:sz w:val="28"/>
          <w:szCs w:val="28"/>
        </w:rPr>
        <w:t>’ και η οποία εδράζεται στη διαδικασία της παρασκευής που υφίστανται οι θεραπευτικές ουσίες, έτσι ώστε να διαχωριστεί το ‘βλαβερό’ από το ‘ωφέλιμο’. Καταλήγε</w:t>
      </w:r>
      <w:r w:rsidR="008B06F9">
        <w:rPr>
          <w:rFonts w:ascii="Times New Roman" w:hAnsi="Times New Roman" w:cs="Times New Roman"/>
          <w:sz w:val="28"/>
          <w:szCs w:val="28"/>
        </w:rPr>
        <w:t xml:space="preserve">ι ο </w:t>
      </w:r>
      <w:r w:rsidR="00B22B69">
        <w:rPr>
          <w:rFonts w:ascii="Times New Roman" w:hAnsi="Times New Roman" w:cs="Times New Roman"/>
          <w:sz w:val="28"/>
          <w:szCs w:val="28"/>
          <w:lang w:val="en-GB"/>
        </w:rPr>
        <w:t>Paracelsus</w:t>
      </w:r>
      <w:r w:rsidR="008B06F9">
        <w:rPr>
          <w:rFonts w:ascii="Times New Roman" w:hAnsi="Times New Roman" w:cs="Times New Roman"/>
          <w:sz w:val="28"/>
          <w:szCs w:val="28"/>
        </w:rPr>
        <w:t xml:space="preserve"> ότι η θεραπεία έγκειται στον τρόπο που μία κοσμική δύναμη, δια της </w:t>
      </w:r>
      <w:proofErr w:type="spellStart"/>
      <w:r w:rsidR="008B06F9">
        <w:rPr>
          <w:rFonts w:ascii="Times New Roman" w:hAnsi="Times New Roman" w:cs="Times New Roman"/>
          <w:sz w:val="28"/>
          <w:szCs w:val="28"/>
        </w:rPr>
        <w:t>συμπαθείας</w:t>
      </w:r>
      <w:proofErr w:type="spellEnd"/>
      <w:r w:rsidR="008B06F9">
        <w:rPr>
          <w:rFonts w:ascii="Times New Roman" w:hAnsi="Times New Roman" w:cs="Times New Roman"/>
          <w:sz w:val="28"/>
          <w:szCs w:val="28"/>
        </w:rPr>
        <w:t xml:space="preserve"> δρα εξειδικευμένα μέσα στο σώμα σύμφωνα με τις αναλογίες μεταξύ μικρόκοσμου και μακρόκοσμου.</w:t>
      </w:r>
    </w:p>
    <w:p w:rsidR="008B06F9" w:rsidRPr="00B22B69" w:rsidRDefault="008B0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Τέλος στο έργο του ιδρυτή της ομοιοπαθητικής ιατρικής </w:t>
      </w:r>
      <w:r w:rsidR="00B22B69">
        <w:rPr>
          <w:rFonts w:ascii="Times New Roman" w:hAnsi="Times New Roman" w:cs="Times New Roman"/>
          <w:sz w:val="28"/>
          <w:szCs w:val="28"/>
          <w:lang w:val="en-GB"/>
        </w:rPr>
        <w:t>Samuel</w:t>
      </w:r>
      <w:r w:rsidR="00B22B69" w:rsidRPr="00B22B69">
        <w:rPr>
          <w:rFonts w:ascii="Times New Roman" w:hAnsi="Times New Roman" w:cs="Times New Roman"/>
          <w:sz w:val="28"/>
          <w:szCs w:val="28"/>
        </w:rPr>
        <w:t xml:space="preserve"> </w:t>
      </w:r>
      <w:r w:rsidR="00B22B69">
        <w:rPr>
          <w:rFonts w:ascii="Times New Roman" w:hAnsi="Times New Roman" w:cs="Times New Roman"/>
          <w:sz w:val="28"/>
          <w:szCs w:val="28"/>
          <w:lang w:val="en-GB"/>
        </w:rPr>
        <w:t>Hahnemann</w:t>
      </w:r>
      <w:r w:rsidR="00B22B69" w:rsidRPr="00B22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καθίσταται σαφές  ότι η </w:t>
      </w:r>
      <w:proofErr w:type="spellStart"/>
      <w:r>
        <w:rPr>
          <w:rFonts w:ascii="Times New Roman" w:hAnsi="Times New Roman" w:cs="Times New Roman"/>
          <w:sz w:val="28"/>
          <w:szCs w:val="28"/>
        </w:rPr>
        <w:t>δυναμοποίηση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μεταμορφώνει το </w:t>
      </w:r>
      <w:r w:rsidR="00B22B69"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ταυτόν</w:t>
      </w:r>
      <w:proofErr w:type="spellEnd"/>
      <w:r w:rsidR="00B22B6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ή το </w:t>
      </w:r>
      <w:r w:rsidR="00B22B69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ίδιον</w:t>
      </w:r>
      <w:r w:rsidR="00B22B69">
        <w:rPr>
          <w:rFonts w:ascii="Times New Roman" w:hAnsi="Times New Roman" w:cs="Times New Roman"/>
          <w:sz w:val="28"/>
          <w:szCs w:val="28"/>
        </w:rPr>
        <w:t>’ σε ομοιοπαθητικό ‘</w:t>
      </w:r>
      <w:proofErr w:type="spellStart"/>
      <w:r>
        <w:rPr>
          <w:rFonts w:ascii="Times New Roman" w:hAnsi="Times New Roman" w:cs="Times New Roman"/>
          <w:sz w:val="28"/>
          <w:szCs w:val="28"/>
        </w:rPr>
        <w:t>όμοιον</w:t>
      </w:r>
      <w:proofErr w:type="spellEnd"/>
      <w:r w:rsidR="00B22B69">
        <w:rPr>
          <w:rFonts w:ascii="Times New Roman" w:hAnsi="Times New Roman" w:cs="Times New Roman"/>
          <w:sz w:val="28"/>
          <w:szCs w:val="28"/>
        </w:rPr>
        <w:t xml:space="preserve">’ </w:t>
      </w:r>
      <w:r w:rsidR="00B22B69" w:rsidRPr="00B22B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22B69">
        <w:rPr>
          <w:rFonts w:ascii="Times New Roman" w:hAnsi="Times New Roman" w:cs="Times New Roman"/>
          <w:sz w:val="28"/>
          <w:szCs w:val="28"/>
          <w:lang w:val="en-GB"/>
        </w:rPr>
        <w:t>simillimum</w:t>
      </w:r>
      <w:proofErr w:type="spellEnd"/>
      <w:r w:rsidR="00B22B69">
        <w:rPr>
          <w:rFonts w:ascii="Times New Roman" w:hAnsi="Times New Roman" w:cs="Times New Roman"/>
          <w:sz w:val="28"/>
          <w:szCs w:val="28"/>
        </w:rPr>
        <w:t>)</w:t>
      </w:r>
      <w:r w:rsidR="00B22B69" w:rsidRPr="00B22B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ούτως ώστε μια ιαματική </w:t>
      </w:r>
      <w:r w:rsidR="00B22B69">
        <w:rPr>
          <w:rFonts w:ascii="Times New Roman" w:hAnsi="Times New Roman" w:cs="Times New Roman"/>
          <w:sz w:val="28"/>
          <w:szCs w:val="28"/>
        </w:rPr>
        <w:t xml:space="preserve">‘ουσία’ </w:t>
      </w:r>
      <w:r>
        <w:rPr>
          <w:rFonts w:ascii="Times New Roman" w:hAnsi="Times New Roman" w:cs="Times New Roman"/>
          <w:sz w:val="28"/>
          <w:szCs w:val="28"/>
        </w:rPr>
        <w:t xml:space="preserve">να δρα </w:t>
      </w:r>
      <w:r w:rsidR="00B22B69">
        <w:rPr>
          <w:rFonts w:ascii="Times New Roman" w:hAnsi="Times New Roman" w:cs="Times New Roman"/>
          <w:sz w:val="28"/>
          <w:szCs w:val="28"/>
        </w:rPr>
        <w:t>εξατομικευμένα θεραπευτικά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χάρις στην ουσιώδη φύση της </w:t>
      </w:r>
      <w:r w:rsidR="00B22B69">
        <w:rPr>
          <w:rFonts w:ascii="Times New Roman" w:hAnsi="Times New Roman" w:cs="Times New Roman"/>
          <w:sz w:val="28"/>
          <w:szCs w:val="28"/>
        </w:rPr>
        <w:t>και όχι λόγω της μικρής ή της μεγάλης δύναμης της καθαρά υλικής της πλευράς.</w:t>
      </w:r>
    </w:p>
    <w:p w:rsidR="00B22B69" w:rsidRPr="00B22B69" w:rsidRDefault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B69" w:rsidRPr="00B22B69" w:rsidRDefault="00B22B69" w:rsidP="00B22B69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8D2" w:rsidRPr="00366299" w:rsidRDefault="00B22B69" w:rsidP="00B22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18D2" w:rsidRPr="003662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CC"/>
    <w:rsid w:val="00366299"/>
    <w:rsid w:val="004159CC"/>
    <w:rsid w:val="00797F6E"/>
    <w:rsid w:val="007C0C15"/>
    <w:rsid w:val="008B06F9"/>
    <w:rsid w:val="009918D2"/>
    <w:rsid w:val="00B22B69"/>
    <w:rsid w:val="00F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CC922-0726-4F23-B2B8-6095D977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ioannalef8813@gmail.com</dc:creator>
  <cp:keywords/>
  <dc:description/>
  <cp:lastModifiedBy>ioannalef8813@gmail.com</cp:lastModifiedBy>
  <cp:revision>2</cp:revision>
  <dcterms:created xsi:type="dcterms:W3CDTF">2019-09-23T05:45:00Z</dcterms:created>
  <dcterms:modified xsi:type="dcterms:W3CDTF">2019-09-23T05:45:00Z</dcterms:modified>
</cp:coreProperties>
</file>